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DC034" w14:textId="17A47DA3" w:rsidR="00BB6DD3" w:rsidRPr="00795F81" w:rsidRDefault="00662BE1" w:rsidP="00C22F19">
      <w:pPr>
        <w:pBdr>
          <w:bottom w:val="single" w:sz="4" w:space="1" w:color="auto"/>
        </w:pBd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5F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APRESENTAÇÃO DO </w:t>
      </w:r>
      <w:r w:rsidR="00E610AC" w:rsidRPr="00795F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PROJETO</w:t>
      </w:r>
      <w:r w:rsidRPr="00795F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1193B04F" w14:textId="671BCCDF" w:rsidR="00640C55" w:rsidRPr="00795F81" w:rsidRDefault="00640C55" w:rsidP="00C22F19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CBFDC" w14:textId="67165C93" w:rsidR="00AD47FB" w:rsidRPr="00795F81" w:rsidRDefault="00AD47FB" w:rsidP="00AD47FB">
      <w:pPr>
        <w:pStyle w:val="Default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795F81">
        <w:rPr>
          <w:rFonts w:ascii="Times New Roman" w:hAnsi="Times New Roman" w:cs="Times New Roman"/>
          <w:iCs/>
          <w:color w:val="auto"/>
        </w:rPr>
        <w:tab/>
        <w:t>O Instituto Bixiga desenvolve projetos de assessoria, consultoria, pesquisa, formação continuada, educação popular, orientados pelas dimensões cultural, histórica, artística, social e ambiental. Nossas ações fundamentam-se nos princípios do trabalho coletivo, utilizando metodologia essencialmente dialógica, inclusiva, respeitosa da diversidade, das diferenças e das semelhanças entre as culturas e os povos, fundada no incentivo à auto-organização e à autodeterminação.</w:t>
      </w:r>
    </w:p>
    <w:p w14:paraId="29492793" w14:textId="5FEA5B07" w:rsidR="00AD47FB" w:rsidRPr="00795F81" w:rsidRDefault="00AD47FB" w:rsidP="00AD47FB">
      <w:pPr>
        <w:pStyle w:val="Default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795F81">
        <w:rPr>
          <w:rFonts w:ascii="Times New Roman" w:hAnsi="Times New Roman" w:cs="Times New Roman"/>
          <w:iCs/>
          <w:color w:val="auto"/>
        </w:rPr>
        <w:tab/>
        <w:t xml:space="preserve">Nossa experiência interdisciplinar contempla uma ampla pesquisa sobre a realidade brasileira e latino-americana, bem como a transmissão e popularização dessa produção cultural, científica, tecnológica e artística, com grande destaque para a cultura popular. A preocupação com a formação humanística e técnica de agentes de educação social, cultural e popular </w:t>
      </w:r>
      <w:r w:rsidRPr="00795F81">
        <w:rPr>
          <w:rFonts w:ascii="Times New Roman" w:hAnsi="Times New Roman" w:cs="Times New Roman"/>
          <w:color w:val="auto"/>
        </w:rPr>
        <w:t xml:space="preserve">impacta e influencia </w:t>
      </w:r>
      <w:r w:rsidRPr="00795F81">
        <w:rPr>
          <w:rFonts w:ascii="Times New Roman" w:hAnsi="Times New Roman" w:cs="Times New Roman"/>
          <w:iCs/>
          <w:color w:val="auto"/>
        </w:rPr>
        <w:t xml:space="preserve">nossos objetivos e consolida a articulação de atores sociais na produção de sua própria história. </w:t>
      </w:r>
    </w:p>
    <w:p w14:paraId="3D2E557F" w14:textId="77777777" w:rsidR="00704324" w:rsidRPr="00795F81" w:rsidRDefault="00AD47FB" w:rsidP="0070432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F81">
        <w:rPr>
          <w:rFonts w:ascii="Times New Roman" w:hAnsi="Times New Roman" w:cs="Times New Roman"/>
          <w:sz w:val="24"/>
          <w:szCs w:val="24"/>
        </w:rPr>
        <w:t xml:space="preserve">O projeto Instituto Bixiga promove um espaço para a produção de ações e eventos culturais, realização de </w:t>
      </w:r>
      <w:r w:rsidRPr="00795F81">
        <w:rPr>
          <w:rFonts w:ascii="Times New Roman" w:hAnsi="Times New Roman" w:cs="Times New Roman"/>
          <w:sz w:val="24"/>
          <w:szCs w:val="24"/>
          <w:shd w:val="clear" w:color="auto" w:fill="FFFFFF"/>
        </w:rPr>
        <w:t>cursos de</w:t>
      </w:r>
      <w:r w:rsidRPr="00795F81">
        <w:rPr>
          <w:rFonts w:ascii="Times New Roman" w:hAnsi="Times New Roman" w:cs="Times New Roman"/>
          <w:iCs/>
          <w:sz w:val="24"/>
          <w:szCs w:val="24"/>
        </w:rPr>
        <w:t xml:space="preserve"> formação continuada e educação popular, </w:t>
      </w:r>
      <w:r w:rsidRPr="00795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desenvolvimento de experiências científicas e tecnológicas, etc., que busca realizar permanentemente, o debate </w:t>
      </w:r>
      <w:r w:rsidRPr="00795F81">
        <w:rPr>
          <w:rFonts w:ascii="Times New Roman" w:hAnsi="Times New Roman" w:cs="Times New Roman"/>
          <w:sz w:val="24"/>
          <w:szCs w:val="24"/>
        </w:rPr>
        <w:t>de temas fundamentais de nossa formação histórica e contemporânea, promovendo um constante diálogo e intercâmbio entre os diferentes universos da cultura brasileira e universal, demonstrando as necessidades de manutenção do Espaço Cultural e Criativo.</w:t>
      </w:r>
      <w:r w:rsidR="00704324" w:rsidRPr="00795F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7A8F0" w14:textId="39BA5204" w:rsidR="00C22F19" w:rsidRPr="00795F81" w:rsidRDefault="00704324" w:rsidP="0070432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F81">
        <w:rPr>
          <w:rFonts w:ascii="Times New Roman" w:hAnsi="Times New Roman" w:cs="Times New Roman"/>
          <w:sz w:val="24"/>
          <w:szCs w:val="24"/>
        </w:rPr>
        <w:t>Quanto as ações a serem realizadas, segue a p</w:t>
      </w:r>
      <w:r w:rsidR="0073132E" w:rsidRPr="00795F81">
        <w:rPr>
          <w:rFonts w:ascii="Times New Roman" w:hAnsi="Times New Roman" w:cs="Times New Roman"/>
          <w:sz w:val="24"/>
          <w:szCs w:val="24"/>
        </w:rPr>
        <w:t xml:space="preserve">rogramação </w:t>
      </w:r>
      <w:r w:rsidR="00C22F19" w:rsidRPr="00795F81">
        <w:rPr>
          <w:rFonts w:ascii="Times New Roman" w:hAnsi="Times New Roman" w:cs="Times New Roman"/>
          <w:sz w:val="24"/>
          <w:szCs w:val="24"/>
        </w:rPr>
        <w:t>em planejamento para o ano de 202</w:t>
      </w:r>
      <w:r w:rsidR="00AD47FB" w:rsidRPr="00795F81">
        <w:rPr>
          <w:rFonts w:ascii="Times New Roman" w:hAnsi="Times New Roman" w:cs="Times New Roman"/>
          <w:sz w:val="24"/>
          <w:szCs w:val="24"/>
        </w:rPr>
        <w:t>2.</w:t>
      </w:r>
    </w:p>
    <w:p w14:paraId="5CB0A8A7" w14:textId="0043091B" w:rsidR="00C22F19" w:rsidRPr="00795F81" w:rsidRDefault="00C22F19" w:rsidP="00C22F19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2DC392" w14:textId="29E8C405" w:rsidR="00C22F19" w:rsidRPr="00795F81" w:rsidRDefault="00C22F19" w:rsidP="000B4867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95F81">
        <w:rPr>
          <w:rFonts w:ascii="Times New Roman" w:hAnsi="Times New Roman" w:cs="Times New Roman"/>
          <w:b/>
          <w:bCs/>
          <w:caps/>
          <w:sz w:val="24"/>
          <w:szCs w:val="24"/>
        </w:rPr>
        <w:t>Janeiro</w:t>
      </w:r>
    </w:p>
    <w:p w14:paraId="61B4B706" w14:textId="77777777" w:rsidR="00FB4B6F" w:rsidRPr="00795F81" w:rsidRDefault="00FB4B6F" w:rsidP="00C22F19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2996F898" w14:textId="77777777" w:rsidR="00C22F19" w:rsidRPr="00795F81" w:rsidRDefault="00C22F19" w:rsidP="00C22F19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5F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Curso: “Redescobrindo 468 anos da História da Cidade de São Paulo”.</w:t>
      </w:r>
    </w:p>
    <w:p w14:paraId="7E4E5883" w14:textId="687D821C" w:rsidR="00C22F19" w:rsidRPr="00795F81" w:rsidRDefault="00C22F19" w:rsidP="00C22F1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5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curso realizado nas comemorações de aniversário </w:t>
      </w:r>
      <w:r w:rsidR="00FD105B" w:rsidRPr="00795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 cidade </w:t>
      </w:r>
      <w:r w:rsidRPr="00795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São Paulo busca retratar parte significativa da complexa formação histórica de uma das maiores e mais importantes cidades brasileiras. </w:t>
      </w:r>
    </w:p>
    <w:p w14:paraId="5A5DAFF8" w14:textId="4AFAE17C" w:rsidR="00C22F19" w:rsidRPr="00795F81" w:rsidRDefault="0085204D" w:rsidP="00C22F1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5F81">
        <w:rPr>
          <w:rFonts w:ascii="Times New Roman" w:hAnsi="Times New Roman" w:cs="Times New Roman"/>
          <w:sz w:val="24"/>
          <w:szCs w:val="24"/>
          <w:shd w:val="clear" w:color="auto" w:fill="FFFFFF"/>
        </w:rPr>
        <w:t>Público-alvo</w:t>
      </w:r>
      <w:r w:rsidR="00C22F19" w:rsidRPr="00795F81">
        <w:rPr>
          <w:rFonts w:ascii="Times New Roman" w:hAnsi="Times New Roman" w:cs="Times New Roman"/>
          <w:sz w:val="24"/>
          <w:szCs w:val="24"/>
          <w:shd w:val="clear" w:color="auto" w:fill="FFFFFF"/>
        </w:rPr>
        <w:t>: Estudantes, Professores, Moradores de São Paulo, Coletivos e Agentes Culturais</w:t>
      </w:r>
      <w:r w:rsidR="00FD105B" w:rsidRPr="00795F81">
        <w:rPr>
          <w:rFonts w:ascii="Times New Roman" w:hAnsi="Times New Roman" w:cs="Times New Roman"/>
          <w:sz w:val="24"/>
          <w:szCs w:val="24"/>
          <w:shd w:val="clear" w:color="auto" w:fill="FFFFFF"/>
        </w:rPr>
        <w:t>, Guia Turístico.</w:t>
      </w:r>
    </w:p>
    <w:p w14:paraId="134A66E6" w14:textId="183B3AEF" w:rsidR="00FD105B" w:rsidRPr="00795F81" w:rsidRDefault="00FD105B" w:rsidP="00C22F1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509B3F" w14:textId="0AD07112" w:rsidR="00FD105B" w:rsidRPr="00234A95" w:rsidRDefault="00FD105B" w:rsidP="00C22F19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trike/>
          <w:sz w:val="24"/>
          <w:szCs w:val="24"/>
          <w:shd w:val="clear" w:color="auto" w:fill="FFFFFF"/>
        </w:rPr>
      </w:pPr>
      <w:r w:rsidRPr="00234A95">
        <w:rPr>
          <w:rFonts w:ascii="Times New Roman" w:hAnsi="Times New Roman" w:cs="Times New Roman"/>
          <w:b/>
          <w:bCs/>
          <w:strike/>
          <w:sz w:val="24"/>
          <w:szCs w:val="24"/>
          <w:shd w:val="clear" w:color="auto" w:fill="FFFFFF"/>
        </w:rPr>
        <w:t xml:space="preserve">RolêSP </w:t>
      </w:r>
      <w:r w:rsidR="00AD47FB" w:rsidRPr="00234A95">
        <w:rPr>
          <w:rFonts w:ascii="Times New Roman" w:hAnsi="Times New Roman" w:cs="Times New Roman"/>
          <w:b/>
          <w:bCs/>
          <w:strike/>
          <w:sz w:val="24"/>
          <w:szCs w:val="24"/>
          <w:shd w:val="clear" w:color="auto" w:fill="FFFFFF"/>
        </w:rPr>
        <w:t>“</w:t>
      </w:r>
      <w:r w:rsidRPr="00234A95">
        <w:rPr>
          <w:rFonts w:ascii="Times New Roman" w:hAnsi="Times New Roman" w:cs="Times New Roman"/>
          <w:b/>
          <w:bCs/>
          <w:strike/>
          <w:sz w:val="24"/>
          <w:szCs w:val="24"/>
          <w:shd w:val="clear" w:color="auto" w:fill="FFFFFF"/>
        </w:rPr>
        <w:t>Povos Indígenas no Planalto: Lutas e Resistências à Fundação de São Paulo</w:t>
      </w:r>
      <w:r w:rsidR="00AD47FB" w:rsidRPr="00234A95">
        <w:rPr>
          <w:rFonts w:ascii="Times New Roman" w:hAnsi="Times New Roman" w:cs="Times New Roman"/>
          <w:b/>
          <w:bCs/>
          <w:strike/>
          <w:sz w:val="24"/>
          <w:szCs w:val="24"/>
          <w:shd w:val="clear" w:color="auto" w:fill="FFFFFF"/>
        </w:rPr>
        <w:t>”</w:t>
      </w:r>
    </w:p>
    <w:p w14:paraId="2B167961" w14:textId="3436137F" w:rsidR="00FD105B" w:rsidRPr="00234A95" w:rsidRDefault="00FD105B" w:rsidP="00C22F19">
      <w:pPr>
        <w:spacing w:before="120" w:after="120" w:line="240" w:lineRule="auto"/>
        <w:jc w:val="both"/>
        <w:rPr>
          <w:rFonts w:ascii="Times New Roman" w:hAnsi="Times New Roman" w:cs="Times New Roman"/>
          <w:strike/>
          <w:sz w:val="24"/>
          <w:szCs w:val="24"/>
          <w:shd w:val="clear" w:color="auto" w:fill="FFFFFF"/>
        </w:rPr>
      </w:pPr>
      <w:r w:rsidRPr="00234A95">
        <w:rPr>
          <w:rFonts w:ascii="Times New Roman" w:hAnsi="Times New Roman" w:cs="Times New Roman"/>
          <w:strike/>
          <w:sz w:val="24"/>
          <w:szCs w:val="24"/>
          <w:shd w:val="clear" w:color="auto" w:fill="FFFFFF"/>
        </w:rPr>
        <w:lastRenderedPageBreak/>
        <w:t>Em comemoração ao aniversário da cidade de São Paulo, vamos realizar uma Aula de Campo Especial no centro da cidade para celebrar a importância dos povos indígenas na formação histórica de São Paulo e reforçar suas lutas e resistências à fundação da vila quinhentista pelos colonizadores europeus.</w:t>
      </w:r>
    </w:p>
    <w:p w14:paraId="4852B45F" w14:textId="34384198" w:rsidR="00FD105B" w:rsidRDefault="00FD105B" w:rsidP="00FD105B">
      <w:pPr>
        <w:spacing w:before="120" w:after="120" w:line="240" w:lineRule="auto"/>
        <w:jc w:val="both"/>
        <w:rPr>
          <w:rFonts w:ascii="Times New Roman" w:hAnsi="Times New Roman" w:cs="Times New Roman"/>
          <w:strike/>
          <w:sz w:val="24"/>
          <w:szCs w:val="24"/>
          <w:shd w:val="clear" w:color="auto" w:fill="FFFFFF"/>
        </w:rPr>
      </w:pPr>
      <w:r w:rsidRPr="00234A95">
        <w:rPr>
          <w:rFonts w:ascii="Times New Roman" w:hAnsi="Times New Roman" w:cs="Times New Roman"/>
          <w:strike/>
          <w:sz w:val="24"/>
          <w:szCs w:val="24"/>
          <w:shd w:val="clear" w:color="auto" w:fill="FFFFFF"/>
        </w:rPr>
        <w:t xml:space="preserve">Público-alvo: Estudantes, Professores, Pesquisadores, Comunidades e Coletivos Indígenas, Moradores de São Paulo, Coletivos e Agentes Culturais.  </w:t>
      </w:r>
    </w:p>
    <w:p w14:paraId="6D392734" w14:textId="44A1DE91" w:rsidR="00234A95" w:rsidRDefault="00234A95" w:rsidP="00FD105B">
      <w:pPr>
        <w:spacing w:before="120" w:after="120" w:line="240" w:lineRule="auto"/>
        <w:jc w:val="both"/>
        <w:rPr>
          <w:rFonts w:ascii="Times New Roman" w:hAnsi="Times New Roman" w:cs="Times New Roman"/>
          <w:strike/>
          <w:sz w:val="24"/>
          <w:szCs w:val="24"/>
          <w:shd w:val="clear" w:color="auto" w:fill="FFFFFF"/>
        </w:rPr>
      </w:pPr>
    </w:p>
    <w:p w14:paraId="3CE4C834" w14:textId="4A1C991C" w:rsidR="00234A95" w:rsidRPr="00234A95" w:rsidRDefault="00234A95" w:rsidP="00234A95">
      <w:pPr>
        <w:pStyle w:val="NormalWeb"/>
        <w:spacing w:before="0" w:beforeAutospacing="0" w:after="0" w:afterAutospacing="0" w:line="288" w:lineRule="auto"/>
        <w:jc w:val="both"/>
        <w:rPr>
          <w:b/>
          <w:bCs/>
          <w:color w:val="FF0000"/>
        </w:rPr>
      </w:pPr>
      <w:r w:rsidRPr="00234A95">
        <w:rPr>
          <w:b/>
          <w:bCs/>
          <w:color w:val="FF0000"/>
        </w:rPr>
        <w:t xml:space="preserve">Curso: </w:t>
      </w:r>
      <w:r w:rsidRPr="00234A95">
        <w:rPr>
          <w:b/>
          <w:bCs/>
          <w:color w:val="FF0000"/>
        </w:rPr>
        <w:t>Cidade em Preto e Branco: Turismo, Memória e as Narrativas Reivindicadas da São Paulo Negra</w:t>
      </w:r>
    </w:p>
    <w:p w14:paraId="2FE14E74" w14:textId="462AB072" w:rsidR="00234A95" w:rsidRPr="00234A95" w:rsidRDefault="00234A95" w:rsidP="00234A95">
      <w:pPr>
        <w:pStyle w:val="NormalWeb"/>
        <w:spacing w:before="0" w:beforeAutospacing="0" w:after="0" w:afterAutospacing="0" w:line="288" w:lineRule="auto"/>
        <w:jc w:val="both"/>
        <w:rPr>
          <w:color w:val="FF0000"/>
        </w:rPr>
      </w:pPr>
      <w:r w:rsidRPr="00234A95">
        <w:rPr>
          <w:color w:val="FF0000"/>
        </w:rPr>
        <w:t>Professora Me. Denise dos Santos Rodrigues</w:t>
      </w:r>
    </w:p>
    <w:p w14:paraId="10E43114" w14:textId="0FE8F7E5" w:rsidR="00234A95" w:rsidRPr="00234A95" w:rsidRDefault="00234A95" w:rsidP="00234A95">
      <w:pPr>
        <w:pStyle w:val="NormalWeb"/>
        <w:spacing w:before="0" w:beforeAutospacing="0" w:after="0" w:afterAutospacing="0" w:line="288" w:lineRule="auto"/>
        <w:jc w:val="both"/>
        <w:rPr>
          <w:color w:val="FF0000"/>
        </w:rPr>
      </w:pPr>
      <w:r w:rsidRPr="00234A95">
        <w:rPr>
          <w:color w:val="FF0000"/>
        </w:rPr>
        <w:t>As histórias reproduzidas nas cidades são produtos de narrativas oficiais perpetuadas para rememorar e exaltar heróis, representantes e datas. Esses destaques não são elaborados ao acaso, eles são reflexos de grupos hegemônicos que definem e reforçam aquilo que se quer preservar. O Turismo, como atividade que interage com essas construções narrativas, pode reproduzir esses discursos. A presente pesquisa tem por objetivo analisar como a construção das narrativas oficiais difundidas na história de São Paulo interage com a presença, história e memória negras na região central da cidade e suas relações com o turismo paulistano. O recorte espacial da pesquisa são os distritos da Sé, República, Liberdade e Bela Vista, locais que remontam às origens e expansão de São Paulo, ainda hoje são considerados pontos turísticos importantes e são territórios fortemente marcados pela história negra na capital paulista.</w:t>
      </w:r>
    </w:p>
    <w:p w14:paraId="71A27246" w14:textId="0006EDEE" w:rsidR="00FD105B" w:rsidRPr="00795F81" w:rsidRDefault="00FD105B" w:rsidP="00FD105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F83463" w14:textId="6CDE5EC2" w:rsidR="00C22F19" w:rsidRPr="00795F81" w:rsidRDefault="00C22F19" w:rsidP="000B4867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</w:pPr>
      <w:r w:rsidRPr="00795F81"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  <w:t>Fevereiro</w:t>
      </w:r>
    </w:p>
    <w:p w14:paraId="29E622CD" w14:textId="77777777" w:rsidR="00FB4B6F" w:rsidRPr="00795F81" w:rsidRDefault="00FB4B6F" w:rsidP="00C22F19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</w:pPr>
    </w:p>
    <w:p w14:paraId="5FBF4D36" w14:textId="77777777" w:rsidR="00C22F19" w:rsidRPr="00795F81" w:rsidRDefault="00C22F19" w:rsidP="00C22F19">
      <w:pPr>
        <w:pStyle w:val="NormalWeb"/>
        <w:spacing w:before="0" w:beforeAutospacing="0" w:after="0" w:afterAutospacing="0" w:line="288" w:lineRule="auto"/>
        <w:jc w:val="both"/>
        <w:rPr>
          <w:b/>
          <w:bCs/>
        </w:rPr>
      </w:pPr>
      <w:r w:rsidRPr="00795F81">
        <w:rPr>
          <w:b/>
          <w:bCs/>
        </w:rPr>
        <w:t>RolêSP “Territórios Negros no Centro de São Paulo”.</w:t>
      </w:r>
    </w:p>
    <w:p w14:paraId="7BC33C9D" w14:textId="3BEB9090" w:rsidR="00C22F19" w:rsidRPr="00795F81" w:rsidRDefault="00C22F19" w:rsidP="00FA599A">
      <w:pPr>
        <w:pStyle w:val="NormalWeb"/>
        <w:spacing w:before="0" w:beforeAutospacing="0" w:after="0" w:afterAutospacing="0" w:line="288" w:lineRule="auto"/>
        <w:jc w:val="both"/>
      </w:pPr>
      <w:r w:rsidRPr="00795F81">
        <w:t xml:space="preserve">O </w:t>
      </w:r>
      <w:r w:rsidR="0085204D" w:rsidRPr="00795F81">
        <w:t>curso dedicado</w:t>
      </w:r>
      <w:r w:rsidRPr="00795F81">
        <w:t xml:space="preserve"> </w:t>
      </w:r>
      <w:r w:rsidR="00D741A8" w:rsidRPr="00795F81">
        <w:t>a</w:t>
      </w:r>
      <w:r w:rsidRPr="00795F81">
        <w:t xml:space="preserve"> valorização </w:t>
      </w:r>
      <w:r w:rsidR="00D741A8" w:rsidRPr="00795F81">
        <w:t xml:space="preserve">e divulgação </w:t>
      </w:r>
      <w:r w:rsidRPr="00795F81">
        <w:t xml:space="preserve">da Cultura Negra busca percorrer alguns territórios </w:t>
      </w:r>
      <w:r w:rsidR="00FB4B6F" w:rsidRPr="00795F81">
        <w:t xml:space="preserve">no centro de São Paulo </w:t>
      </w:r>
      <w:r w:rsidRPr="00795F81">
        <w:t>que fazem parte da História da Cultura Negra. Partindo do Largo da Forca, região hoje conhecida como Liberdade-Japão, seguiremos em direção ao Largo do Pelourinho, hoje Largo 7 de Setembro, passando pela antiga Santa Casa de Misericórdia, Roda dos Enjeitados, Cemitério e Igreja dos Aflitos. Posteriormente, visitaremos o antigo Campo de São Gonçalo, local das tiriricas e rodas de batuque do samba</w:t>
      </w:r>
      <w:r w:rsidR="00FA599A" w:rsidRPr="00795F81">
        <w:t>, o</w:t>
      </w:r>
      <w:r w:rsidRPr="00795F81">
        <w:t xml:space="preserve"> Largo da Misericórdia</w:t>
      </w:r>
      <w:r w:rsidR="00FA599A" w:rsidRPr="00795F81">
        <w:t xml:space="preserve"> e p</w:t>
      </w:r>
      <w:r w:rsidRPr="00795F81">
        <w:t>or fim Largo do Piques</w:t>
      </w:r>
      <w:r w:rsidR="00FA599A" w:rsidRPr="00795F81">
        <w:t>.</w:t>
      </w:r>
    </w:p>
    <w:p w14:paraId="2B86A51F" w14:textId="53ECA34E" w:rsidR="00FB4B6F" w:rsidRPr="00795F81" w:rsidRDefault="0085204D" w:rsidP="00FB4B6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5F81">
        <w:rPr>
          <w:rFonts w:ascii="Times New Roman" w:hAnsi="Times New Roman" w:cs="Times New Roman"/>
          <w:sz w:val="24"/>
          <w:szCs w:val="24"/>
          <w:shd w:val="clear" w:color="auto" w:fill="FFFFFF"/>
        </w:rPr>
        <w:t>Público-alvo</w:t>
      </w:r>
      <w:r w:rsidR="00FA599A" w:rsidRPr="00795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FB4B6F" w:rsidRPr="00795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Estudantes, Professores, Pesquisadores, Comunidades e Coletivos da Cultura Negra, Moradores de São Paulo, Coletivos e Agentes Culturais. </w:t>
      </w:r>
    </w:p>
    <w:p w14:paraId="3841D781" w14:textId="50F5467B" w:rsidR="00FB4B6F" w:rsidRPr="00795F81" w:rsidRDefault="00FB4B6F" w:rsidP="00FB4B6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4D85E6" w14:textId="77777777" w:rsidR="00FB4B6F" w:rsidRPr="00795F81" w:rsidRDefault="00FB4B6F" w:rsidP="00FB4B6F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5F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Curso “Histórias, Culturas Indígenas e a Cidade de São: Saberes, Protagonismos, Abordagens, Pesquisa e Ensino (Lei nº11.645/08)</w:t>
      </w:r>
    </w:p>
    <w:p w14:paraId="2E16D38C" w14:textId="77777777" w:rsidR="00FB4B6F" w:rsidRPr="00795F81" w:rsidRDefault="00FB4B6F" w:rsidP="00FB4B6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5F81">
        <w:rPr>
          <w:rFonts w:ascii="Times New Roman" w:hAnsi="Times New Roman" w:cs="Times New Roman"/>
          <w:sz w:val="24"/>
          <w:szCs w:val="24"/>
          <w:shd w:val="clear" w:color="auto" w:fill="FFFFFF"/>
        </w:rPr>
        <w:t>O curso ministrado pelo professor convidado Dr. Carlos José F. Santos – Casé Angatu XukuruTupinambá, visa conhecer e refletir acerca de dimensões das Histórias, Saberes e Culturas Indígenas brasileiras, tendo como recorte territorial mais específico a Cidade de São Paulo.</w:t>
      </w:r>
    </w:p>
    <w:p w14:paraId="3CBE799A" w14:textId="77777777" w:rsidR="00FB4B6F" w:rsidRPr="00795F81" w:rsidRDefault="00FB4B6F" w:rsidP="00FB4B6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5F8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Público-alvo: Estudantes, Professores, Pesquisadores, Comunidades e Coletivos Indígenas, Moradores de São Paulo, Coletivos e Agentes Culturais.  </w:t>
      </w:r>
    </w:p>
    <w:p w14:paraId="4527463D" w14:textId="5E14F00A" w:rsidR="00FB4B6F" w:rsidRPr="00795F81" w:rsidRDefault="00FB4B6F" w:rsidP="00FB4B6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82C69" w14:textId="749333F8" w:rsidR="00FA599A" w:rsidRPr="00795F81" w:rsidRDefault="00FA599A" w:rsidP="000B4867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F81">
        <w:rPr>
          <w:rFonts w:ascii="Times New Roman" w:hAnsi="Times New Roman" w:cs="Times New Roman"/>
          <w:b/>
          <w:bCs/>
          <w:sz w:val="24"/>
          <w:szCs w:val="24"/>
        </w:rPr>
        <w:t>MARÇO</w:t>
      </w:r>
    </w:p>
    <w:p w14:paraId="4E3DB5F1" w14:textId="3079BA57" w:rsidR="0071652B" w:rsidRPr="00795F81" w:rsidRDefault="0071652B" w:rsidP="00FA59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E62A3" w14:textId="31A2487C" w:rsidR="0071652B" w:rsidRPr="00795F81" w:rsidRDefault="0071652B" w:rsidP="00FA599A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F81">
        <w:rPr>
          <w:rFonts w:ascii="Times New Roman" w:hAnsi="Times New Roman" w:cs="Times New Roman"/>
          <w:b/>
          <w:bCs/>
          <w:sz w:val="24"/>
          <w:szCs w:val="24"/>
        </w:rPr>
        <w:t>Curso “O Bairro da Luz - uma Vitrine da História de São Paulo”.</w:t>
      </w:r>
    </w:p>
    <w:p w14:paraId="39C37CE3" w14:textId="355BB557" w:rsidR="0071652B" w:rsidRPr="00795F81" w:rsidRDefault="0071652B" w:rsidP="00FA59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81">
        <w:rPr>
          <w:rFonts w:ascii="Times New Roman" w:hAnsi="Times New Roman" w:cs="Times New Roman"/>
          <w:sz w:val="24"/>
          <w:szCs w:val="24"/>
        </w:rPr>
        <w:t>O curso busca retratar parte significativa da complexa formação histórica do Bairro da Luz e adjacências. Ao olhar para o Bairro da Luz, visualizamos a própria história social de São Paulo. Como uma vitrine, a Luz acompanha as transformações da cidade.</w:t>
      </w:r>
    </w:p>
    <w:p w14:paraId="6FBFB59C" w14:textId="436B44B6" w:rsidR="0071652B" w:rsidRPr="00795F81" w:rsidRDefault="0071652B" w:rsidP="0071652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5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Público-alvo: Estudantes, Professores, Arquitetos, Urbanistas, Pesquisadores, Moradores de São Paulo, Coletivos e Agentes Culturais.  </w:t>
      </w:r>
    </w:p>
    <w:p w14:paraId="1A48A08D" w14:textId="77777777" w:rsidR="0071652B" w:rsidRPr="00795F81" w:rsidRDefault="0071652B" w:rsidP="00FA59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6465C" w14:textId="6526E202" w:rsidR="00FA599A" w:rsidRPr="00795F81" w:rsidRDefault="00FA599A" w:rsidP="00FA599A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F81">
        <w:rPr>
          <w:rFonts w:ascii="Times New Roman" w:hAnsi="Times New Roman" w:cs="Times New Roman"/>
          <w:b/>
          <w:bCs/>
          <w:sz w:val="24"/>
          <w:szCs w:val="24"/>
        </w:rPr>
        <w:t>Curso “</w:t>
      </w:r>
      <w:hyperlink r:id="rId7" w:history="1">
        <w:r w:rsidRPr="00795F81">
          <w:rPr>
            <w:rFonts w:ascii="Times New Roman" w:hAnsi="Times New Roman" w:cs="Times New Roman"/>
            <w:b/>
            <w:bCs/>
            <w:sz w:val="24"/>
            <w:szCs w:val="24"/>
          </w:rPr>
          <w:t>A Classe Trabalhadora em Movimento: Lutas e Resistências contra as “Reformas” da Ditadura Militar no Brasil (1964-1985)</w:t>
        </w:r>
      </w:hyperlink>
      <w:r w:rsidRPr="00795F81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FB95F70" w14:textId="0537C1E7" w:rsidR="0071652B" w:rsidRPr="00795F81" w:rsidRDefault="0071652B" w:rsidP="00FA59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81">
        <w:rPr>
          <w:rFonts w:ascii="Times New Roman" w:hAnsi="Times New Roman" w:cs="Times New Roman"/>
          <w:sz w:val="24"/>
          <w:szCs w:val="24"/>
        </w:rPr>
        <w:t>O curso dedicado ao tema Ditadura Militar no Brasil busca demonstrar que em sua incansável luta para “afirmar sua condição humana”, a classe trabalhadora brasileira não compareceu, como visualiza boa parte da historiografia, como uma “massa indiferenciada, sofredora e passiva”.</w:t>
      </w:r>
    </w:p>
    <w:p w14:paraId="42A72996" w14:textId="5124DC75" w:rsidR="0071652B" w:rsidRPr="00795F81" w:rsidRDefault="0071652B" w:rsidP="0071652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5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Público-alvo: Estudantes, Professores, Historiadores, Militantes Políticos, Moradores de São Paulo, Coletivos e Agentes Culturais.  </w:t>
      </w:r>
    </w:p>
    <w:p w14:paraId="78508D0B" w14:textId="77777777" w:rsidR="0071652B" w:rsidRPr="00795F81" w:rsidRDefault="0071652B" w:rsidP="00FA59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00D52" w14:textId="088A3E41" w:rsidR="00FA599A" w:rsidRPr="00795F81" w:rsidRDefault="00FA599A" w:rsidP="000B4867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F81">
        <w:rPr>
          <w:rFonts w:ascii="Times New Roman" w:hAnsi="Times New Roman" w:cs="Times New Roman"/>
          <w:b/>
          <w:bCs/>
          <w:sz w:val="24"/>
          <w:szCs w:val="24"/>
        </w:rPr>
        <w:t>ABRIL</w:t>
      </w:r>
    </w:p>
    <w:p w14:paraId="3A82F78A" w14:textId="77777777" w:rsidR="005D7CA5" w:rsidRPr="00795F81" w:rsidRDefault="005D7CA5" w:rsidP="00FA599A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B10A8" w14:textId="2E8F18B8" w:rsidR="00FA599A" w:rsidRPr="00795F81" w:rsidRDefault="00FA599A" w:rsidP="00FA599A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F81">
        <w:rPr>
          <w:rFonts w:ascii="Times New Roman" w:hAnsi="Times New Roman" w:cs="Times New Roman"/>
          <w:b/>
          <w:bCs/>
          <w:sz w:val="24"/>
          <w:szCs w:val="24"/>
        </w:rPr>
        <w:t>Curso “Mulheres Indígenas em Contexto Urbano: Tecendo Histórias e Valorizando Saberes”.</w:t>
      </w:r>
    </w:p>
    <w:p w14:paraId="42B40716" w14:textId="0F80B255" w:rsidR="0071652B" w:rsidRPr="00795F81" w:rsidRDefault="0071652B" w:rsidP="00FA59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81">
        <w:rPr>
          <w:rFonts w:ascii="Times New Roman" w:hAnsi="Times New Roman" w:cs="Times New Roman"/>
          <w:sz w:val="24"/>
          <w:szCs w:val="24"/>
        </w:rPr>
        <w:t>O curso reúne diversos saberes indígenas, com apresentação dos povos e culturas, abordando os desafios encontrados na atualidade e suas perspectivas, buscando desmitificar a ideia de indígenas construída pelo Ocidente para estabelecer um espaço relegado no passado para o modo de viver dos povos originários.</w:t>
      </w:r>
    </w:p>
    <w:p w14:paraId="7CDE2FBC" w14:textId="00989858" w:rsidR="00E47214" w:rsidRPr="00795F81" w:rsidRDefault="005D7CA5" w:rsidP="005D7CA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5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Público-alvo: Estudantes, Professores, Pesquisadores, Comunidades e Coletivos Indígenas, Moradores de São Paulo, Coletivos e Agentes Culturais.  </w:t>
      </w:r>
    </w:p>
    <w:p w14:paraId="79190663" w14:textId="5016FA6D" w:rsidR="007B3A50" w:rsidRPr="00795F81" w:rsidRDefault="007B3A50" w:rsidP="005D7CA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C9213B9" w14:textId="7CD3CC52" w:rsidR="007B3A50" w:rsidRPr="00795F81" w:rsidRDefault="007B3A50" w:rsidP="005D7CA5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5F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Curso “História Social, Mapeamento e Informação em Cidade - Enfoque Zona Leste de São Paulo”</w:t>
      </w:r>
    </w:p>
    <w:p w14:paraId="6968D12B" w14:textId="6209D654" w:rsidR="007B3A50" w:rsidRPr="00795F81" w:rsidRDefault="007B3A50" w:rsidP="005D7CA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5F81">
        <w:rPr>
          <w:rFonts w:ascii="Times New Roman" w:hAnsi="Times New Roman" w:cs="Times New Roman"/>
          <w:sz w:val="24"/>
          <w:szCs w:val="24"/>
          <w:shd w:val="clear" w:color="auto" w:fill="FFFFFF"/>
        </w:rPr>
        <w:t>O curso visa apresentar as principais condicionantes históricas que balizaram a expansão urbana da cidade de São Paulo em direção à Zona Leste, a mais populosa do município e espaço preponderante de moradia da classe trabalhadora paulistana. Visando uma abordagem interdisciplinar e integrada em múltiplas escalas e dimensões, buscamos apresentar a diversidade social, cultural e patrimonial da Zona Leste de São Paulo.</w:t>
      </w:r>
    </w:p>
    <w:p w14:paraId="308AF014" w14:textId="77777777" w:rsidR="007B3A50" w:rsidRPr="00795F81" w:rsidRDefault="007B3A50" w:rsidP="007B3A5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81">
        <w:rPr>
          <w:rFonts w:ascii="Times New Roman" w:hAnsi="Times New Roman" w:cs="Times New Roman"/>
          <w:sz w:val="24"/>
          <w:szCs w:val="24"/>
        </w:rPr>
        <w:t xml:space="preserve">Público-alvo: Estudantes, Professores, Arquitetos, Urbanistas, Pesquisadores, Moradores de São Paulo, Coletivos e Agentes Culturais.  </w:t>
      </w:r>
    </w:p>
    <w:p w14:paraId="59E40446" w14:textId="77777777" w:rsidR="005D7CA5" w:rsidRPr="00795F81" w:rsidRDefault="005D7CA5" w:rsidP="005D7CA5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AC7165" w14:textId="1B84E845" w:rsidR="00FA599A" w:rsidRPr="00795F81" w:rsidRDefault="00FA599A" w:rsidP="000B4867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F81">
        <w:rPr>
          <w:rFonts w:ascii="Times New Roman" w:hAnsi="Times New Roman" w:cs="Times New Roman"/>
          <w:b/>
          <w:bCs/>
          <w:sz w:val="24"/>
          <w:szCs w:val="24"/>
        </w:rPr>
        <w:t>MAIO</w:t>
      </w:r>
    </w:p>
    <w:p w14:paraId="54CF55B0" w14:textId="77777777" w:rsidR="005D7CA5" w:rsidRPr="00795F81" w:rsidRDefault="005D7CA5" w:rsidP="00FA599A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10D1E3" w14:textId="55205D21" w:rsidR="00FA599A" w:rsidRPr="00795F81" w:rsidRDefault="00FA599A" w:rsidP="00FA599A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F81">
        <w:rPr>
          <w:rFonts w:ascii="Times New Roman" w:hAnsi="Times New Roman" w:cs="Times New Roman"/>
          <w:b/>
          <w:bCs/>
          <w:sz w:val="24"/>
          <w:szCs w:val="24"/>
        </w:rPr>
        <w:t>Curso “Vilas Operárias – O Domínio da Fábrica na Paisagem Urbana de São Paulo”</w:t>
      </w:r>
    </w:p>
    <w:p w14:paraId="55A1A4F0" w14:textId="72183228" w:rsidR="0071652B" w:rsidRPr="00795F81" w:rsidRDefault="0071652B" w:rsidP="00FA59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81">
        <w:rPr>
          <w:rFonts w:ascii="Times New Roman" w:hAnsi="Times New Roman" w:cs="Times New Roman"/>
          <w:sz w:val="24"/>
          <w:szCs w:val="24"/>
        </w:rPr>
        <w:t>O curso realizou uma contextualização histórica das Vilas Operárias da cidade de São Paulo, problematizando aspectos sociais, econômicos e culturais da constituição histórica das vilas operárias, mediante uma ampla pesquisa histórica.</w:t>
      </w:r>
    </w:p>
    <w:p w14:paraId="0167B4BD" w14:textId="77777777" w:rsidR="0071652B" w:rsidRPr="00795F81" w:rsidRDefault="0071652B" w:rsidP="0071652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81">
        <w:rPr>
          <w:rFonts w:ascii="Times New Roman" w:hAnsi="Times New Roman" w:cs="Times New Roman"/>
          <w:sz w:val="24"/>
          <w:szCs w:val="24"/>
        </w:rPr>
        <w:t xml:space="preserve">Público-alvo: Estudantes, Professores, Arquitetos, Urbanistas, Pesquisadores, Moradores de São Paulo, Coletivos e Agentes Culturais.  </w:t>
      </w:r>
    </w:p>
    <w:p w14:paraId="21A00685" w14:textId="1326D8DD" w:rsidR="0071652B" w:rsidRPr="00795F81" w:rsidRDefault="0071652B" w:rsidP="0071652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45A40C5" w14:textId="13ABAB4E" w:rsidR="0071652B" w:rsidRPr="00795F81" w:rsidRDefault="0071652B" w:rsidP="0071652B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284"/>
        </w:tabs>
        <w:spacing w:line="288" w:lineRule="auto"/>
        <w:jc w:val="both"/>
        <w:rPr>
          <w:bCs w:val="0"/>
          <w:sz w:val="24"/>
          <w:shd w:val="clear" w:color="auto" w:fill="FFFFFF"/>
        </w:rPr>
      </w:pPr>
      <w:bookmarkStart w:id="0" w:name="_Hlk77152431"/>
      <w:r w:rsidRPr="00795F81">
        <w:rPr>
          <w:bCs w:val="0"/>
          <w:sz w:val="24"/>
          <w:shd w:val="clear" w:color="auto" w:fill="FFFFFF"/>
        </w:rPr>
        <w:t>Curso “Movimento Operário no Brasil: Um Panorama Histórico.”</w:t>
      </w:r>
    </w:p>
    <w:p w14:paraId="14395E32" w14:textId="69A1F7D7" w:rsidR="0071652B" w:rsidRPr="00795F81" w:rsidRDefault="0071652B" w:rsidP="0071652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81">
        <w:rPr>
          <w:rFonts w:ascii="Times New Roman" w:hAnsi="Times New Roman" w:cs="Times New Roman"/>
          <w:sz w:val="24"/>
          <w:szCs w:val="24"/>
        </w:rPr>
        <w:t xml:space="preserve">O Curso visa estudar, conhecer e promover um resgate histórico e uma problematização historiográfica sobre as formas de lutas dos trabalhadores no período de sua consolidação enquanto classe. </w:t>
      </w:r>
    </w:p>
    <w:bookmarkEnd w:id="0"/>
    <w:p w14:paraId="05ADEAFF" w14:textId="29E5C71B" w:rsidR="0071652B" w:rsidRPr="00795F81" w:rsidRDefault="0071652B" w:rsidP="0071652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81">
        <w:rPr>
          <w:rFonts w:ascii="Times New Roman" w:hAnsi="Times New Roman" w:cs="Times New Roman"/>
          <w:sz w:val="24"/>
          <w:szCs w:val="24"/>
        </w:rPr>
        <w:t>Público-alvo: Estudantes, Professores, Historiadores, Militantes Políticos, Moradores de São Paulo, Coletivos e Agentes Culturais</w:t>
      </w:r>
    </w:p>
    <w:p w14:paraId="6A419441" w14:textId="77777777" w:rsidR="0071652B" w:rsidRPr="00795F81" w:rsidRDefault="0071652B" w:rsidP="0071652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FD1FD" w14:textId="557514AC" w:rsidR="00FA599A" w:rsidRPr="00795F81" w:rsidRDefault="00FA599A" w:rsidP="000B4867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F81">
        <w:rPr>
          <w:rFonts w:ascii="Times New Roman" w:hAnsi="Times New Roman" w:cs="Times New Roman"/>
          <w:b/>
          <w:bCs/>
          <w:sz w:val="24"/>
          <w:szCs w:val="24"/>
        </w:rPr>
        <w:t>JUNHO</w:t>
      </w:r>
    </w:p>
    <w:p w14:paraId="07A70080" w14:textId="77777777" w:rsidR="005D7CA5" w:rsidRPr="00795F81" w:rsidRDefault="005D7CA5" w:rsidP="00FA599A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BB1B1D" w14:textId="5581FCFE" w:rsidR="00FA599A" w:rsidRPr="00795F81" w:rsidRDefault="00E47214" w:rsidP="00FA599A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F81">
        <w:rPr>
          <w:rFonts w:ascii="Times New Roman" w:hAnsi="Times New Roman" w:cs="Times New Roman"/>
          <w:b/>
          <w:bCs/>
          <w:sz w:val="24"/>
          <w:szCs w:val="24"/>
        </w:rPr>
        <w:t>RolêSP Vila Operária Maria Zélia: o domínio da fábrica na paisagem urbana de São Paulo</w:t>
      </w:r>
    </w:p>
    <w:p w14:paraId="76D3742A" w14:textId="5D7A4B71" w:rsidR="00E47214" w:rsidRPr="00795F81" w:rsidRDefault="00E47214" w:rsidP="00FA59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81">
        <w:rPr>
          <w:rFonts w:ascii="Times New Roman" w:hAnsi="Times New Roman" w:cs="Times New Roman"/>
          <w:sz w:val="24"/>
          <w:szCs w:val="24"/>
        </w:rPr>
        <w:t>Neste Rolê SP vamos realizar uma Aula de Campo na emblemática Vila Operária Maria Zélia, localizada no bairro do Belenzinho na Zona Leste de São Paulo, que inclui a visita interna a algumas edificações dessa cidadela operária e visita guiada, em parceria com o Instituto Bixiga e Associação Cultural Vila Maria Zélia.</w:t>
      </w:r>
    </w:p>
    <w:p w14:paraId="0453C4A9" w14:textId="5D2909DA" w:rsidR="00E47214" w:rsidRPr="00795F81" w:rsidRDefault="00E47214" w:rsidP="00E4721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81">
        <w:rPr>
          <w:rFonts w:ascii="Times New Roman" w:hAnsi="Times New Roman" w:cs="Times New Roman"/>
          <w:sz w:val="24"/>
          <w:szCs w:val="24"/>
        </w:rPr>
        <w:t xml:space="preserve">Público-alvo: Estudantes, Professores, Arquitetos, Urbanistas, Pesquisadores, Moradores de São Paulo, Coletivos e Agentes Culturais.  </w:t>
      </w:r>
    </w:p>
    <w:p w14:paraId="2A115D6E" w14:textId="77777777" w:rsidR="007B3A50" w:rsidRPr="00795F81" w:rsidRDefault="007B3A50" w:rsidP="007B3A5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A02D9" w14:textId="77777777" w:rsidR="007B3A50" w:rsidRPr="00795F81" w:rsidRDefault="007B3A50" w:rsidP="007B3A50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284"/>
        </w:tabs>
        <w:spacing w:line="288" w:lineRule="auto"/>
        <w:jc w:val="both"/>
        <w:rPr>
          <w:bCs w:val="0"/>
          <w:sz w:val="24"/>
          <w:shd w:val="clear" w:color="auto" w:fill="FFFFFF"/>
        </w:rPr>
      </w:pPr>
      <w:r w:rsidRPr="00795F81">
        <w:rPr>
          <w:bCs w:val="0"/>
          <w:sz w:val="24"/>
          <w:shd w:val="clear" w:color="auto" w:fill="FFFFFF"/>
        </w:rPr>
        <w:t>Curso “Movimento do Custo de Vida: O ‘Arrojado Grito’ das Mulheres da Periferia Contra a Ditadura Militar no Brasil (1964-1985)”</w:t>
      </w:r>
    </w:p>
    <w:p w14:paraId="078C4063" w14:textId="77777777" w:rsidR="007B3A50" w:rsidRPr="00795F81" w:rsidRDefault="007B3A50" w:rsidP="007B3A5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81">
        <w:rPr>
          <w:rFonts w:ascii="Times New Roman" w:hAnsi="Times New Roman" w:cs="Times New Roman"/>
          <w:sz w:val="24"/>
          <w:szCs w:val="24"/>
        </w:rPr>
        <w:t>O Curso apresenta e debate as principais formas de lutas e resistências empreendidas por uma classe trabalhadora em constante movimento, impulsionada pela força e expansão dos movimentos populares, e que se opunham as “reformas” antipopulares que contribuiriam para o aumento da fome e do pauperismo de amplas camadas da população.</w:t>
      </w:r>
    </w:p>
    <w:p w14:paraId="2A8ECBB1" w14:textId="77777777" w:rsidR="007B3A50" w:rsidRPr="00795F81" w:rsidRDefault="007B3A50" w:rsidP="007B3A5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81">
        <w:rPr>
          <w:rFonts w:ascii="Times New Roman" w:hAnsi="Times New Roman" w:cs="Times New Roman"/>
          <w:sz w:val="24"/>
          <w:szCs w:val="24"/>
        </w:rPr>
        <w:t xml:space="preserve">Público-alvo: Estudantes, Professores, Historiadores, Militantes Políticos, Moradores de São Paulo, Coletivos e Agentes Culturais.  </w:t>
      </w:r>
    </w:p>
    <w:p w14:paraId="0A6BE131" w14:textId="77777777" w:rsidR="007B3A50" w:rsidRPr="00795F81" w:rsidRDefault="007B3A50" w:rsidP="00E4721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624DB" w14:textId="147F90C0" w:rsidR="00FA599A" w:rsidRPr="00795F81" w:rsidRDefault="00FA599A" w:rsidP="000B4867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F81">
        <w:rPr>
          <w:rFonts w:ascii="Times New Roman" w:hAnsi="Times New Roman" w:cs="Times New Roman"/>
          <w:b/>
          <w:bCs/>
          <w:sz w:val="24"/>
          <w:szCs w:val="24"/>
        </w:rPr>
        <w:t>JULHO</w:t>
      </w:r>
    </w:p>
    <w:p w14:paraId="7CE0C1BB" w14:textId="77777777" w:rsidR="005D7CA5" w:rsidRPr="00795F81" w:rsidRDefault="005D7CA5" w:rsidP="00FA599A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20AB6" w14:textId="16CCC2DA" w:rsidR="00FA599A" w:rsidRPr="00795F81" w:rsidRDefault="00FA599A" w:rsidP="00FA599A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F81">
        <w:rPr>
          <w:rFonts w:ascii="Times New Roman" w:hAnsi="Times New Roman" w:cs="Times New Roman"/>
          <w:b/>
          <w:bCs/>
          <w:sz w:val="24"/>
          <w:szCs w:val="24"/>
        </w:rPr>
        <w:t>“Simpósio Nacional Tecituras da Cidade” em parceria com o NEHSC/PUC-SP.</w:t>
      </w:r>
    </w:p>
    <w:p w14:paraId="485BD693" w14:textId="07FC7384" w:rsidR="005D7CA5" w:rsidRPr="00795F81" w:rsidRDefault="005D7CA5" w:rsidP="005D7CA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81">
        <w:rPr>
          <w:rFonts w:ascii="Times New Roman" w:hAnsi="Times New Roman" w:cs="Times New Roman"/>
          <w:sz w:val="24"/>
          <w:szCs w:val="24"/>
        </w:rPr>
        <w:lastRenderedPageBreak/>
        <w:t>Composto por diversas mesas temáticas ligadas à História Social da Cidade, com ênfase em São Paulo, o simpósio é uma parceria entre o Núcleo de Estudos de História Social da Cidade (NEHSC/PUC-SP) e o Instituto Bixiga - Pesquisa, Formação e Cultura Popular.</w:t>
      </w:r>
    </w:p>
    <w:p w14:paraId="628C6016" w14:textId="7910CC6E" w:rsidR="005D7CA5" w:rsidRPr="00795F81" w:rsidRDefault="005D7CA5" w:rsidP="005D7CA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81">
        <w:rPr>
          <w:rFonts w:ascii="Times New Roman" w:hAnsi="Times New Roman" w:cs="Times New Roman"/>
          <w:sz w:val="24"/>
          <w:szCs w:val="24"/>
        </w:rPr>
        <w:t xml:space="preserve">Público-alvo: Estudantes, Professores, Pesquisadores, Historiadores, Arquitetos, Urbanistas, Pesquisadores, Moradores de São Paulo, Coletivos e Agentes Culturais.  </w:t>
      </w:r>
    </w:p>
    <w:p w14:paraId="49462E15" w14:textId="77777777" w:rsidR="005D7CA5" w:rsidRPr="00795F81" w:rsidRDefault="005D7CA5" w:rsidP="005D7CA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901CB" w14:textId="77777777" w:rsidR="005D7CA5" w:rsidRPr="00795F81" w:rsidRDefault="005D7CA5" w:rsidP="005D7CA5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284"/>
        </w:tabs>
        <w:spacing w:line="288" w:lineRule="auto"/>
        <w:jc w:val="both"/>
        <w:rPr>
          <w:bCs w:val="0"/>
          <w:sz w:val="24"/>
          <w:shd w:val="clear" w:color="auto" w:fill="FFFFFF"/>
        </w:rPr>
      </w:pPr>
      <w:r w:rsidRPr="00795F81">
        <w:rPr>
          <w:bCs w:val="0"/>
          <w:sz w:val="24"/>
          <w:shd w:val="clear" w:color="auto" w:fill="FFFFFF"/>
        </w:rPr>
        <w:t>Curso “32 Anos do Estatuto da Criança e do Adolescente – ECA”</w:t>
      </w:r>
    </w:p>
    <w:p w14:paraId="4AAA1148" w14:textId="39739EF3" w:rsidR="005D7CA5" w:rsidRPr="00795F81" w:rsidRDefault="005D7CA5" w:rsidP="005D7CA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81">
        <w:rPr>
          <w:rFonts w:ascii="Times New Roman" w:hAnsi="Times New Roman" w:cs="Times New Roman"/>
          <w:sz w:val="24"/>
          <w:szCs w:val="24"/>
        </w:rPr>
        <w:t xml:space="preserve">O curso promove o debate “30 Anos do Estatuto da Criança e do Adolescente – Conquistas, Limites e Desafios” que apresentou a forte reação social ocorrida nos anos 1980 contra o tratamento menorista dispensado até então às crianças e adolescentes ditos em situação irregular e o surgimento de todo um arcabouço legal.   </w:t>
      </w:r>
    </w:p>
    <w:p w14:paraId="23F2444A" w14:textId="1CB549AB" w:rsidR="005D7CA5" w:rsidRPr="00795F81" w:rsidRDefault="005D7CA5" w:rsidP="005D7CA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81">
        <w:rPr>
          <w:rFonts w:ascii="Times New Roman" w:hAnsi="Times New Roman" w:cs="Times New Roman"/>
          <w:sz w:val="24"/>
          <w:szCs w:val="24"/>
        </w:rPr>
        <w:t xml:space="preserve">Público-alvo: Estudantes, Professores, Educadores a Assistentes Sociais, Lideranças e Movimentos Sociais, Coletivos e Agentes Culturais.  </w:t>
      </w:r>
    </w:p>
    <w:p w14:paraId="61683ADD" w14:textId="76A7137D" w:rsidR="00FA599A" w:rsidRPr="00795F81" w:rsidRDefault="00FA599A" w:rsidP="00FA59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38F23" w14:textId="66FB7DD2" w:rsidR="00FA599A" w:rsidRPr="00795F81" w:rsidRDefault="00FA599A" w:rsidP="000B4867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F81">
        <w:rPr>
          <w:rFonts w:ascii="Times New Roman" w:hAnsi="Times New Roman" w:cs="Times New Roman"/>
          <w:b/>
          <w:bCs/>
          <w:sz w:val="24"/>
          <w:szCs w:val="24"/>
        </w:rPr>
        <w:t>AGOSTO</w:t>
      </w:r>
    </w:p>
    <w:p w14:paraId="5916D5A7" w14:textId="77777777" w:rsidR="000B4867" w:rsidRPr="00795F81" w:rsidRDefault="000B4867" w:rsidP="000B4867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606EE" w14:textId="28663B37" w:rsidR="00FA599A" w:rsidRPr="00795F81" w:rsidRDefault="00FA599A" w:rsidP="00FA599A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5F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Curso “A História Social da Infância e Juventude no Brasil”</w:t>
      </w:r>
    </w:p>
    <w:p w14:paraId="74FA7030" w14:textId="60D1E3B4" w:rsidR="00ED5C7F" w:rsidRPr="00795F81" w:rsidRDefault="00ED5C7F" w:rsidP="00FA59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81">
        <w:rPr>
          <w:rFonts w:ascii="Times New Roman" w:hAnsi="Times New Roman" w:cs="Times New Roman"/>
          <w:sz w:val="24"/>
          <w:szCs w:val="24"/>
        </w:rPr>
        <w:t>O curso pretende apresentar um panorama social, cultural e jurídico do tratamento dispensado à questão social da infância e juventude na história brasileira, procurando problematizar e fomentar uma reflexão crítica.</w:t>
      </w:r>
    </w:p>
    <w:p w14:paraId="3B9D0470" w14:textId="3362A1AB" w:rsidR="00ED5C7F" w:rsidRPr="00795F81" w:rsidRDefault="00ED5C7F" w:rsidP="00ED5C7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81">
        <w:rPr>
          <w:rFonts w:ascii="Times New Roman" w:hAnsi="Times New Roman" w:cs="Times New Roman"/>
          <w:sz w:val="24"/>
          <w:szCs w:val="24"/>
        </w:rPr>
        <w:t xml:space="preserve">Público-alvo: Estudantes, Professores, Educadores a Assistentes Sociais, Lideranças e Movimentos Sociais, Coletivos e Agentes Culturais.  </w:t>
      </w:r>
    </w:p>
    <w:p w14:paraId="69E0DA2F" w14:textId="721F3EB3" w:rsidR="005243DD" w:rsidRPr="00795F81" w:rsidRDefault="005243DD" w:rsidP="00ED5C7F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53C02" w14:textId="10CC66E3" w:rsidR="005243DD" w:rsidRPr="00795F81" w:rsidRDefault="005243DD" w:rsidP="00ED5C7F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77154501"/>
      <w:r w:rsidRPr="00795F81">
        <w:rPr>
          <w:rFonts w:ascii="Times New Roman" w:hAnsi="Times New Roman" w:cs="Times New Roman"/>
          <w:b/>
          <w:bCs/>
          <w:sz w:val="24"/>
          <w:szCs w:val="24"/>
        </w:rPr>
        <w:t>RolêSP Edifício Ramos de Azevedo - o Guardião da Memória Paulistana (Arquivo Histórico Municipal)</w:t>
      </w:r>
    </w:p>
    <w:p w14:paraId="056D1B2A" w14:textId="499D639A" w:rsidR="005243DD" w:rsidRPr="00795F81" w:rsidRDefault="005243DD" w:rsidP="00ED5C7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81">
        <w:rPr>
          <w:rFonts w:ascii="Times New Roman" w:hAnsi="Times New Roman" w:cs="Times New Roman"/>
          <w:sz w:val="24"/>
          <w:szCs w:val="24"/>
        </w:rPr>
        <w:t xml:space="preserve">Nesse rolê vamos visitar o Edifício Ramos de Azevedo, construído em 1920 no bairro da Luz para abrigar o Gabinete de Eletrotécnica da Escola Politécnica de São Paulo. Em 1987, o prédio foi adquirido pela Prefeitura de São Paulo e no ano 2000 passou a sediar o Arquivo Histórico Municipal. </w:t>
      </w:r>
    </w:p>
    <w:bookmarkEnd w:id="1"/>
    <w:p w14:paraId="1A36C1A4" w14:textId="41AF663A" w:rsidR="005243DD" w:rsidRPr="00795F81" w:rsidRDefault="005243DD" w:rsidP="00ED5C7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81">
        <w:rPr>
          <w:rFonts w:ascii="Times New Roman" w:hAnsi="Times New Roman" w:cs="Times New Roman"/>
          <w:sz w:val="24"/>
          <w:szCs w:val="24"/>
        </w:rPr>
        <w:t>Público-alvo: Estudantes, Professores, Pesquisadores, Historiadores, Arquitetos, Urbanistas, Pesquisadores, Moradores de São Paulo, Coletivos e Agentes Culturais</w:t>
      </w:r>
    </w:p>
    <w:p w14:paraId="1BE75F82" w14:textId="1647C7BC" w:rsidR="00FA599A" w:rsidRPr="00795F81" w:rsidRDefault="00FA599A" w:rsidP="00FA59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C6320A" w14:textId="4BF2CD00" w:rsidR="00FA599A" w:rsidRPr="00795F81" w:rsidRDefault="00FA599A" w:rsidP="000B4867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5F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SETEMBRO</w:t>
      </w:r>
    </w:p>
    <w:p w14:paraId="3CAF6892" w14:textId="24D230F7" w:rsidR="00ED5C7F" w:rsidRPr="00795F81" w:rsidRDefault="00ED5C7F" w:rsidP="00FA599A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EAD49D3" w14:textId="46982550" w:rsidR="005243DD" w:rsidRPr="00795F81" w:rsidRDefault="005243DD" w:rsidP="00FA599A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5F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As “culturas infantis” no bairro do Bixiga: trocinhas, folguedos, cantigas de roda, jogos, parlendas, pegas, pulhas, trabalengas...</w:t>
      </w:r>
    </w:p>
    <w:p w14:paraId="55DC5071" w14:textId="6EE0712C" w:rsidR="005243DD" w:rsidRPr="00795F81" w:rsidRDefault="005243DD" w:rsidP="00FA59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81">
        <w:rPr>
          <w:rFonts w:ascii="Times New Roman" w:hAnsi="Times New Roman" w:cs="Times New Roman"/>
          <w:sz w:val="24"/>
          <w:szCs w:val="24"/>
        </w:rPr>
        <w:t xml:space="preserve">O curso pretende um resgate do trabalho etnográfico realizado pelo sociólogo Florestan Fernandes na década de 1940 que resultou no inventário das “culturas infantis” e dos “grupos infantis” no bairro do Bixiga (Bela Vista), cidade de São Paulo. </w:t>
      </w:r>
    </w:p>
    <w:p w14:paraId="6EC4FF7A" w14:textId="77777777" w:rsidR="005243DD" w:rsidRPr="00795F81" w:rsidRDefault="005243DD" w:rsidP="005243D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81">
        <w:rPr>
          <w:rFonts w:ascii="Times New Roman" w:hAnsi="Times New Roman" w:cs="Times New Roman"/>
          <w:sz w:val="24"/>
          <w:szCs w:val="24"/>
        </w:rPr>
        <w:lastRenderedPageBreak/>
        <w:t xml:space="preserve">Público-alvo: Estudantes, Professores, Pesquisadores, Comunidades e Coletivos da Cultura Negra, Moradores de São Paulo, Coletivos e Agentes Culturais. </w:t>
      </w:r>
    </w:p>
    <w:p w14:paraId="6618E8FD" w14:textId="77777777" w:rsidR="005243DD" w:rsidRPr="00795F81" w:rsidRDefault="005243DD" w:rsidP="00FA599A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8D246F9" w14:textId="2CCE36BA" w:rsidR="00ED5C7F" w:rsidRPr="00795F81" w:rsidRDefault="00ED5C7F" w:rsidP="00FA599A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5F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RolêSP “Territórios Negros no Bixiga - Lutas e Resistências no Quilombo Urbano Saracura”</w:t>
      </w:r>
    </w:p>
    <w:p w14:paraId="7E164280" w14:textId="3A2B3FE7" w:rsidR="00ED5C7F" w:rsidRPr="00795F81" w:rsidRDefault="00ED5C7F" w:rsidP="00FA59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81">
        <w:rPr>
          <w:rFonts w:ascii="Times New Roman" w:hAnsi="Times New Roman" w:cs="Times New Roman"/>
          <w:sz w:val="24"/>
          <w:szCs w:val="24"/>
        </w:rPr>
        <w:t>Nesse rolê vamos percorrer o território do Bixiga, um dos lugares mais tradicionais de São Paulo e que preserva uma parte importante da História da Cultura Negra na cidade - o antigo Quilombo Urbano Saracura. Vamos resgatar os marcos de fundação do Bixiga a partir do Largo do Bexiga, Ladeira da Memória, o Vale do Rio Saracura, canalizado para a construção da Avenida 9 de Julho. Também vamos demonstrar a importância da Escola de Samba Vai-Vai e da Igreja da Nossa Senhora Achiropita, que acolheu uma das primeiras Pastorais Afro criadas na cidade de São Paulo.</w:t>
      </w:r>
    </w:p>
    <w:p w14:paraId="225B6CB6" w14:textId="77777777" w:rsidR="00ED5C7F" w:rsidRPr="00795F81" w:rsidRDefault="00ED5C7F" w:rsidP="00ED5C7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5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Público-alvo: Estudantes, Professores, Pesquisadores, Comunidades e Coletivos da Cultura Negra, Moradores de São Paulo, Coletivos e Agentes Culturais. </w:t>
      </w:r>
    </w:p>
    <w:p w14:paraId="4A20CC87" w14:textId="77777777" w:rsidR="00ED5C7F" w:rsidRPr="00795F81" w:rsidRDefault="00ED5C7F" w:rsidP="00FA59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86DC3B3" w14:textId="67532830" w:rsidR="00FA599A" w:rsidRPr="00795F81" w:rsidRDefault="00FA599A" w:rsidP="000B4867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5F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OUTUBRO</w:t>
      </w:r>
    </w:p>
    <w:p w14:paraId="7C39AEC6" w14:textId="77777777" w:rsidR="00ED5C7F" w:rsidRPr="00795F81" w:rsidRDefault="00ED5C7F" w:rsidP="00FA599A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4336784" w14:textId="191BF26B" w:rsidR="00E47214" w:rsidRPr="00795F81" w:rsidRDefault="00FA599A" w:rsidP="00FA599A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5F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Curso “Bixiga – De Trilha Indígena a Reduto Multicultural de São Paulo”</w:t>
      </w:r>
    </w:p>
    <w:p w14:paraId="79EEE674" w14:textId="77777777" w:rsidR="00E47214" w:rsidRPr="00795F81" w:rsidRDefault="00E47214" w:rsidP="00E4721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5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 comemoração ao aniversário de 144 anos do Bixiga, data do primeiro loteamento urbano, o curso busca reconstituir parte significativa da complexa formação histórica desse território enquanto construção social. Pertencente à região central de São Paulo, o Bixiga – um dos lugares mais tradicionais da cidade – tem uma importância histórica e cultural muito ampla para a capital paulista. </w:t>
      </w:r>
    </w:p>
    <w:p w14:paraId="1BCEBA29" w14:textId="32650F9D" w:rsidR="00E47214" w:rsidRPr="00795F81" w:rsidRDefault="00E47214" w:rsidP="00E4721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5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Público-alvo: Estudantes, Professores, Arquitetos, Urbanistas, Pesquisadores, Moradores de São Paulo, Coletivos e Agentes Culturais.  </w:t>
      </w:r>
    </w:p>
    <w:p w14:paraId="6A14C736" w14:textId="77777777" w:rsidR="00ED5C7F" w:rsidRPr="00795F81" w:rsidRDefault="00ED5C7F" w:rsidP="00E4721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4197306" w14:textId="5D0BDC8F" w:rsidR="00E47214" w:rsidRPr="00795F81" w:rsidRDefault="00E47214" w:rsidP="00FA599A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5F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Curso “Infância e Juventude na Ditadura Militar no Brasil (1964-1985):Território, Criminalização e Trabalho”</w:t>
      </w:r>
    </w:p>
    <w:p w14:paraId="4617125E" w14:textId="5B1C12C5" w:rsidR="00E47214" w:rsidRPr="00795F81" w:rsidRDefault="00E47214" w:rsidP="00FA59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5F81">
        <w:rPr>
          <w:rFonts w:ascii="Times New Roman" w:hAnsi="Times New Roman" w:cs="Times New Roman"/>
          <w:sz w:val="24"/>
          <w:szCs w:val="24"/>
          <w:shd w:val="clear" w:color="auto" w:fill="FFFFFF"/>
        </w:rPr>
        <w:t>O curso visa possibilitar aos participantes uma compreensão crítica do tratamento autocrático dispensado pela Ditadura Militar (1964-1985) à infância e juventude brasileira, buscando estimular a reflexão e a produção de trabalhos que contribuam para o desenvolvimento de novos estudos na área da história social da infância no Brasil.</w:t>
      </w:r>
    </w:p>
    <w:p w14:paraId="76649021" w14:textId="05B2E6B5" w:rsidR="00E47214" w:rsidRPr="00795F81" w:rsidRDefault="00E47214" w:rsidP="00E4721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81">
        <w:rPr>
          <w:rFonts w:ascii="Times New Roman" w:hAnsi="Times New Roman" w:cs="Times New Roman"/>
          <w:sz w:val="24"/>
          <w:szCs w:val="24"/>
        </w:rPr>
        <w:t xml:space="preserve">Público-alvo: Estudantes, Professores, Educadores a Assistentes Sociais, Lideranças e Movimentos Sociais, Coletivos e Agentes Culturais.  </w:t>
      </w:r>
    </w:p>
    <w:p w14:paraId="3B4961AE" w14:textId="77777777" w:rsidR="00E47214" w:rsidRPr="00795F81" w:rsidRDefault="00E47214" w:rsidP="00E4721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F801E" w14:textId="09352555" w:rsidR="00FA599A" w:rsidRPr="00795F81" w:rsidRDefault="00FA599A" w:rsidP="000B4867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5F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NOVEMBRO</w:t>
      </w:r>
    </w:p>
    <w:p w14:paraId="56E5EE8A" w14:textId="77777777" w:rsidR="00E47214" w:rsidRPr="00795F81" w:rsidRDefault="00E47214" w:rsidP="00FA599A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044132A" w14:textId="4DFD1AF8" w:rsidR="00FA599A" w:rsidRPr="00795F81" w:rsidRDefault="00FA599A" w:rsidP="00FA599A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95F81">
        <w:rPr>
          <w:rFonts w:ascii="Times New Roman" w:hAnsi="Times New Roman" w:cs="Times New Roman"/>
          <w:b/>
          <w:bCs/>
          <w:sz w:val="24"/>
          <w:szCs w:val="24"/>
        </w:rPr>
        <w:t xml:space="preserve">RolêSP </w:t>
      </w:r>
      <w:r w:rsidRPr="00795F81">
        <w:rPr>
          <w:rFonts w:ascii="Times New Roman" w:hAnsi="Times New Roman" w:cs="Times New Roman"/>
          <w:b/>
          <w:bCs/>
          <w:i/>
          <w:sz w:val="24"/>
          <w:szCs w:val="24"/>
        </w:rPr>
        <w:t>“Territórios Negros na Santa Ifigênia Ifigênia em São Paulo”</w:t>
      </w:r>
    </w:p>
    <w:p w14:paraId="02007915" w14:textId="34CC46FA" w:rsidR="00E47214" w:rsidRPr="00795F81" w:rsidRDefault="00E47214" w:rsidP="00FA59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5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Nesse rolê vamos percorrer alguns territórios negros que fazem parte da História da Cultura Negra em São Paulo. Saindo do largo </w:t>
      </w:r>
      <w:r w:rsidR="00ED5C7F" w:rsidRPr="00795F81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795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Igreja Nossa Senhora do Rosário dos Homens Pretos, demolida em 1903 para </w:t>
      </w:r>
      <w:r w:rsidR="00ED5C7F" w:rsidRPr="00795F81">
        <w:rPr>
          <w:rFonts w:ascii="Times New Roman" w:hAnsi="Times New Roman" w:cs="Times New Roman"/>
          <w:sz w:val="24"/>
          <w:szCs w:val="24"/>
          <w:shd w:val="clear" w:color="auto" w:fill="FFFFFF"/>
        </w:rPr>
        <w:t>construção da</w:t>
      </w:r>
      <w:r w:rsidRPr="00795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Praça Antônio Prado, seguiremos em direção a Basílica </w:t>
      </w:r>
      <w:r w:rsidR="00ED5C7F" w:rsidRPr="00795F81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795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Irmandade de Santa Ifigênia e Santo Elesbão do século XVIII, </w:t>
      </w:r>
      <w:r w:rsidRPr="00795F8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passando pelo Mosteiro São Bento</w:t>
      </w:r>
      <w:r w:rsidR="00ED5C7F" w:rsidRPr="00795F81">
        <w:rPr>
          <w:rFonts w:ascii="Times New Roman" w:hAnsi="Times New Roman" w:cs="Times New Roman"/>
          <w:sz w:val="24"/>
          <w:szCs w:val="24"/>
          <w:shd w:val="clear" w:color="auto" w:fill="FFFFFF"/>
        </w:rPr>
        <w:t>, pelo</w:t>
      </w:r>
      <w:r w:rsidRPr="00795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Largo do Zunega, local de concentração de lavadeiras, quituteiras, vendedores de ervas entre outros que utilizavam a Ponte do Acú sobre o Rio Anhangabaú para acessar o centro antigo.</w:t>
      </w:r>
    </w:p>
    <w:p w14:paraId="6D2DD286" w14:textId="432901D8" w:rsidR="00E47214" w:rsidRPr="00795F81" w:rsidRDefault="00E47214" w:rsidP="00E4721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5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Público-alvo: Estudantes, Professores, Pesquisadores, Comunidades e Coletivos da Cultura Negra, Moradores de São Paulo, Coletivos e Agentes Culturais. </w:t>
      </w:r>
    </w:p>
    <w:p w14:paraId="17388C52" w14:textId="6F6BD8E3" w:rsidR="007B3A50" w:rsidRPr="00795F81" w:rsidRDefault="007B3A50" w:rsidP="00E4721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76C7806" w14:textId="488CEE7E" w:rsidR="007B3A50" w:rsidRPr="00795F81" w:rsidRDefault="007B3A50" w:rsidP="00E4721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5F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RolêSP “Tebas: o Negro Arquiteto do Século 18”</w:t>
      </w:r>
    </w:p>
    <w:p w14:paraId="41470AB4" w14:textId="385B3BEE" w:rsidR="007B3A50" w:rsidRPr="00795F81" w:rsidRDefault="007B3A50" w:rsidP="00E4721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5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Neste rolê vamos conhecer a história de Joaquim Pinto de Oliveira (1721-1811), apelidado de Tebas pelo povo do século 18. O escravo Tebas foi autor de construções estruturantes e importantes da São Paulo colonial, como a torre da primeira Catedral da Sé, o Chafariz do Largo da Misericórdia, o frontão do Mosteiro São Bento e ainda outras obras muito presente na paisagem do século 21, como o frontispício da Igreja da Ordem Terceira do Carmo. </w:t>
      </w:r>
    </w:p>
    <w:p w14:paraId="2B448AF5" w14:textId="77777777" w:rsidR="007B3A50" w:rsidRPr="00795F81" w:rsidRDefault="007B3A50" w:rsidP="007B3A5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5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Público-alvo: Estudantes, Professores, Pesquisadores, Comunidades e Coletivos da Cultura Negra, Moradores de São Paulo, Coletivos e Agentes Culturais. </w:t>
      </w:r>
    </w:p>
    <w:p w14:paraId="25BCF7EF" w14:textId="5D8053E7" w:rsidR="00FA599A" w:rsidRPr="00795F81" w:rsidRDefault="00FA599A" w:rsidP="00FA59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C177AE3" w14:textId="5C0F44E1" w:rsidR="00FA599A" w:rsidRPr="00795F81" w:rsidRDefault="00FA599A" w:rsidP="000B4867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F81">
        <w:rPr>
          <w:rFonts w:ascii="Times New Roman" w:hAnsi="Times New Roman" w:cs="Times New Roman"/>
          <w:b/>
          <w:bCs/>
          <w:sz w:val="24"/>
          <w:szCs w:val="24"/>
        </w:rPr>
        <w:t>DEZEMBRO</w:t>
      </w:r>
    </w:p>
    <w:p w14:paraId="50D24414" w14:textId="77777777" w:rsidR="000B4867" w:rsidRPr="00795F81" w:rsidRDefault="000B4867" w:rsidP="000B4867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24EBA" w14:textId="77777777" w:rsidR="00FA599A" w:rsidRPr="00795F81" w:rsidRDefault="00FA599A" w:rsidP="00FA599A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F81">
        <w:rPr>
          <w:rFonts w:ascii="Times New Roman" w:hAnsi="Times New Roman" w:cs="Times New Roman"/>
          <w:b/>
          <w:bCs/>
          <w:sz w:val="24"/>
          <w:szCs w:val="24"/>
        </w:rPr>
        <w:t>Curso “História Social Crítica da Origem e Desenvolvimento dos Direito Humanos”</w:t>
      </w:r>
    </w:p>
    <w:p w14:paraId="6E31AD97" w14:textId="1EC97937" w:rsidR="0073132E" w:rsidRPr="00795F81" w:rsidRDefault="00ED5C7F" w:rsidP="00ED5C7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5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curso visa contribuir para o aprimoramento dos conhecimentos dos participantes quanto à identificação e encaminhamento de casos de violação dos Direitos Humanos, atuando como agentes multiplicadores dos debates e saberes discutidos durante o curso. </w:t>
      </w:r>
    </w:p>
    <w:p w14:paraId="58AFC9E4" w14:textId="38372C44" w:rsidR="00ED5C7F" w:rsidRPr="00795F81" w:rsidRDefault="00ED5C7F" w:rsidP="00ED5C7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81">
        <w:rPr>
          <w:rFonts w:ascii="Times New Roman" w:hAnsi="Times New Roman" w:cs="Times New Roman"/>
          <w:sz w:val="24"/>
          <w:szCs w:val="24"/>
        </w:rPr>
        <w:t xml:space="preserve">Público-alvo: Estudantes, Professores, Educadores a Assistentes Sociais, Lideranças e Movimentos Sociais, Coletivos e Agentes Culturais.  </w:t>
      </w:r>
    </w:p>
    <w:p w14:paraId="37A9F370" w14:textId="0DECD526" w:rsidR="000B4867" w:rsidRPr="00795F81" w:rsidRDefault="000B4867" w:rsidP="00ED5C7F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9D4E4" w14:textId="0FDB8E53" w:rsidR="000B4867" w:rsidRPr="00795F81" w:rsidRDefault="000B4867" w:rsidP="00ED5C7F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F81">
        <w:rPr>
          <w:rFonts w:ascii="Times New Roman" w:hAnsi="Times New Roman" w:cs="Times New Roman"/>
          <w:b/>
          <w:bCs/>
          <w:sz w:val="24"/>
          <w:szCs w:val="24"/>
        </w:rPr>
        <w:t>RolêSP “Retratos da Infância em São Paulo - 136 Anos da Roda dos Expostos da Santa Casa de Misericórdia”</w:t>
      </w:r>
    </w:p>
    <w:p w14:paraId="514A3482" w14:textId="0667D9C7" w:rsidR="000B4867" w:rsidRPr="00795F81" w:rsidRDefault="000B4867" w:rsidP="00ED5C7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81">
        <w:rPr>
          <w:rFonts w:ascii="Times New Roman" w:hAnsi="Times New Roman" w:cs="Times New Roman"/>
          <w:sz w:val="24"/>
          <w:szCs w:val="24"/>
        </w:rPr>
        <w:t>Neste rolê que inclui uma visita guiada ao Museu Santa Casa de São Paulo (MSC-SP), vamos visitar o Hospital Central construído em 1884 no bairro da Santa Cecília</w:t>
      </w:r>
      <w:r w:rsidR="007B3A50" w:rsidRPr="00795F81">
        <w:rPr>
          <w:rFonts w:ascii="Times New Roman" w:hAnsi="Times New Roman" w:cs="Times New Roman"/>
          <w:sz w:val="24"/>
          <w:szCs w:val="24"/>
        </w:rPr>
        <w:t xml:space="preserve"> que</w:t>
      </w:r>
      <w:r w:rsidRPr="00795F81">
        <w:rPr>
          <w:rFonts w:ascii="Times New Roman" w:hAnsi="Times New Roman" w:cs="Times New Roman"/>
          <w:sz w:val="24"/>
          <w:szCs w:val="24"/>
        </w:rPr>
        <w:t xml:space="preserve"> preserva parte importante da história do tratamento da infância e juventude na cidade de São Paulo, com destaque para a "Roda dos Expostos" e os livros de "Matrículas dos Expostos"</w:t>
      </w:r>
      <w:r w:rsidR="007B3A50" w:rsidRPr="00795F81">
        <w:rPr>
          <w:rFonts w:ascii="Times New Roman" w:hAnsi="Times New Roman" w:cs="Times New Roman"/>
          <w:sz w:val="24"/>
          <w:szCs w:val="24"/>
        </w:rPr>
        <w:t>.</w:t>
      </w:r>
    </w:p>
    <w:p w14:paraId="63750519" w14:textId="6792578B" w:rsidR="007B3A50" w:rsidRPr="00795F81" w:rsidRDefault="007B3A50" w:rsidP="007B3A5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81">
        <w:rPr>
          <w:rFonts w:ascii="Times New Roman" w:hAnsi="Times New Roman" w:cs="Times New Roman"/>
          <w:sz w:val="24"/>
          <w:szCs w:val="24"/>
        </w:rPr>
        <w:t xml:space="preserve">Público-alvo: Estudantes, Professores, Educadores a Assistentes Sociais, Lideranças e Movimentos Sociais, Coletivos e Agentes Culturais.  </w:t>
      </w:r>
    </w:p>
    <w:sectPr w:rsidR="007B3A50" w:rsidRPr="00795F81" w:rsidSect="003C4D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8AEBD" w14:textId="77777777" w:rsidR="00246F33" w:rsidRDefault="00246F33" w:rsidP="00D620A9">
      <w:pPr>
        <w:spacing w:after="0" w:line="240" w:lineRule="auto"/>
      </w:pPr>
      <w:r>
        <w:separator/>
      </w:r>
    </w:p>
  </w:endnote>
  <w:endnote w:type="continuationSeparator" w:id="0">
    <w:p w14:paraId="68E59407" w14:textId="77777777" w:rsidR="00246F33" w:rsidRDefault="00246F33" w:rsidP="00D62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ethe FF Cl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A2975" w14:textId="77777777" w:rsidR="00246F33" w:rsidRDefault="00246F33" w:rsidP="00D620A9">
      <w:pPr>
        <w:spacing w:after="0" w:line="240" w:lineRule="auto"/>
      </w:pPr>
      <w:r>
        <w:separator/>
      </w:r>
    </w:p>
  </w:footnote>
  <w:footnote w:type="continuationSeparator" w:id="0">
    <w:p w14:paraId="7C2DC353" w14:textId="77777777" w:rsidR="00246F33" w:rsidRDefault="00246F33" w:rsidP="00D62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1016A"/>
    <w:multiLevelType w:val="hybridMultilevel"/>
    <w:tmpl w:val="D9ECD730"/>
    <w:lvl w:ilvl="0" w:tplc="5D9CC69E">
      <w:start w:val="1"/>
      <w:numFmt w:val="bullet"/>
      <w:lvlText w:val="·"/>
      <w:lvlJc w:val="left"/>
      <w:pPr>
        <w:tabs>
          <w:tab w:val="num" w:pos="284"/>
        </w:tabs>
        <w:ind w:left="284" w:hanging="284"/>
      </w:pPr>
      <w:rPr>
        <w:rFonts w:ascii="Courier New" w:hAnsi="Courier New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D3"/>
    <w:rsid w:val="00012B9B"/>
    <w:rsid w:val="00037705"/>
    <w:rsid w:val="000B4867"/>
    <w:rsid w:val="000E08FB"/>
    <w:rsid w:val="00234A95"/>
    <w:rsid w:val="00246F33"/>
    <w:rsid w:val="002F0EC8"/>
    <w:rsid w:val="002F7027"/>
    <w:rsid w:val="00330893"/>
    <w:rsid w:val="00331974"/>
    <w:rsid w:val="00352A1A"/>
    <w:rsid w:val="003C4D42"/>
    <w:rsid w:val="00405C9B"/>
    <w:rsid w:val="00440876"/>
    <w:rsid w:val="0047646A"/>
    <w:rsid w:val="004A419B"/>
    <w:rsid w:val="00516F3A"/>
    <w:rsid w:val="005243DD"/>
    <w:rsid w:val="00540F1C"/>
    <w:rsid w:val="005D7CA5"/>
    <w:rsid w:val="00640C55"/>
    <w:rsid w:val="00662BE1"/>
    <w:rsid w:val="00704324"/>
    <w:rsid w:val="0071652B"/>
    <w:rsid w:val="0073132E"/>
    <w:rsid w:val="00795F81"/>
    <w:rsid w:val="007B3A50"/>
    <w:rsid w:val="007C415D"/>
    <w:rsid w:val="008161E8"/>
    <w:rsid w:val="0085204D"/>
    <w:rsid w:val="008523F9"/>
    <w:rsid w:val="008D5BA8"/>
    <w:rsid w:val="008F5EEA"/>
    <w:rsid w:val="00975B03"/>
    <w:rsid w:val="0098710A"/>
    <w:rsid w:val="009B0D1C"/>
    <w:rsid w:val="009B3DC3"/>
    <w:rsid w:val="00AD47FB"/>
    <w:rsid w:val="00B64687"/>
    <w:rsid w:val="00BB3AC0"/>
    <w:rsid w:val="00BB6DD3"/>
    <w:rsid w:val="00BF2C86"/>
    <w:rsid w:val="00C22F19"/>
    <w:rsid w:val="00C7362B"/>
    <w:rsid w:val="00D05A79"/>
    <w:rsid w:val="00D37C9D"/>
    <w:rsid w:val="00D620A9"/>
    <w:rsid w:val="00D741A8"/>
    <w:rsid w:val="00E47214"/>
    <w:rsid w:val="00E610AC"/>
    <w:rsid w:val="00E81206"/>
    <w:rsid w:val="00EA240B"/>
    <w:rsid w:val="00ED5C7F"/>
    <w:rsid w:val="00F40D3D"/>
    <w:rsid w:val="00F6204C"/>
    <w:rsid w:val="00F8258A"/>
    <w:rsid w:val="00FA599A"/>
    <w:rsid w:val="00FB4840"/>
    <w:rsid w:val="00FB4B6F"/>
    <w:rsid w:val="00FD105B"/>
    <w:rsid w:val="00FD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A6E4"/>
  <w15:chartTrackingRefBased/>
  <w15:docId w15:val="{1B9BAA1E-73D9-4785-9985-C1A95E56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34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BB6D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4A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B6DD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620A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620A9"/>
    <w:rPr>
      <w:rFonts w:ascii="Times New Roman" w:eastAsia="Times New Roman" w:hAnsi="Times New Roman" w:cs="Times New Roman"/>
      <w:sz w:val="20"/>
      <w:szCs w:val="24"/>
      <w:lang w:val="en-US"/>
    </w:rPr>
  </w:style>
  <w:style w:type="character" w:styleId="Refdenotaderodap">
    <w:name w:val="footnote reference"/>
    <w:basedOn w:val="Fontepargpadro"/>
    <w:semiHidden/>
    <w:rsid w:val="00D620A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A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D7E68"/>
    <w:rPr>
      <w:color w:val="0000FF"/>
      <w:u w:val="single"/>
    </w:rPr>
  </w:style>
  <w:style w:type="paragraph" w:customStyle="1" w:styleId="ql-align-justify">
    <w:name w:val="ql-align-justify"/>
    <w:basedOn w:val="Normal"/>
    <w:rsid w:val="00B6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731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71652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71652B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012B9B"/>
    <w:rPr>
      <w:color w:val="605E5C"/>
      <w:shd w:val="clear" w:color="auto" w:fill="E1DFDD"/>
    </w:rPr>
  </w:style>
  <w:style w:type="paragraph" w:customStyle="1" w:styleId="Default">
    <w:name w:val="Default"/>
    <w:rsid w:val="00AD47FB"/>
    <w:pPr>
      <w:autoSpaceDE w:val="0"/>
      <w:autoSpaceDN w:val="0"/>
      <w:adjustRightInd w:val="0"/>
      <w:spacing w:after="0" w:line="240" w:lineRule="auto"/>
    </w:pPr>
    <w:rPr>
      <w:rFonts w:ascii="Goethe FF Clan" w:hAnsi="Goethe FF Clan" w:cs="Goethe FF Cl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234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34A9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80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6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stitutobixiga.com.br/cursos/a-classe-trabalhadora-em-movimento-lutas-e-resistencias-contra-as-reformas-da-ditadura-militar-no-brasil-1964-198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2546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Edimilsom Peres Castilho</dc:creator>
  <cp:keywords/>
  <dc:description/>
  <cp:lastModifiedBy>Edimilsom Peres Castilho</cp:lastModifiedBy>
  <cp:revision>12</cp:revision>
  <dcterms:created xsi:type="dcterms:W3CDTF">2021-07-06T13:42:00Z</dcterms:created>
  <dcterms:modified xsi:type="dcterms:W3CDTF">2022-01-31T14:59:00Z</dcterms:modified>
</cp:coreProperties>
</file>